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color w:val="333333"/>
          <w:sz w:val="24"/>
          <w:szCs w:val="24"/>
          <w:lang w:eastAsia="ru-RU"/>
        </w:rPr>
        <w:t>28 декабря 2013 года</w:t>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color w:val="333333"/>
          <w:sz w:val="24"/>
          <w:szCs w:val="24"/>
          <w:lang w:eastAsia="ru-RU"/>
        </w:rPr>
        <w:tab/>
      </w:r>
      <w:r w:rsidRPr="00842440">
        <w:rPr>
          <w:rFonts w:ascii="Times New Roman" w:eastAsia="Times New Roman" w:hAnsi="Times New Roman" w:cs="Times New Roman"/>
          <w:b/>
          <w:bCs/>
          <w:color w:val="333333"/>
          <w:sz w:val="24"/>
          <w:szCs w:val="24"/>
          <w:lang w:eastAsia="ru-RU"/>
        </w:rPr>
        <w:t xml:space="preserve"> </w:t>
      </w:r>
      <w:r w:rsidRPr="00842440">
        <w:rPr>
          <w:rFonts w:ascii="Times New Roman" w:eastAsia="Times New Roman" w:hAnsi="Times New Roman" w:cs="Times New Roman"/>
          <w:color w:val="333333"/>
          <w:sz w:val="24"/>
          <w:szCs w:val="24"/>
          <w:lang w:eastAsia="ru-RU"/>
        </w:rPr>
        <w:t>N 442-ФЗ</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РОССИЙСКАЯ ФЕДЕРАЦИЯ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ФЕДЕРАЛЬНЫЙ ЗАКОН</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ОБ ОСНОВАХ</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СОЦИАЛЬНОГО ОБСЛУЖИВАНИЯ ГРАЖДАН В РОССИЙСКОЙ ФЕДЕРАЦИИ</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Принят</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Государственной Думой</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23 декабря 2013 года</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Одобрен</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Советом Федерации</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25 декабря 2013 года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Список изменяющих документов</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(в ред. Федерального </w:t>
      </w:r>
      <w:hyperlink r:id="rId5" w:history="1">
        <w:r w:rsidRPr="00842440">
          <w:rPr>
            <w:rFonts w:ascii="Times New Roman" w:eastAsia="Times New Roman" w:hAnsi="Times New Roman" w:cs="Times New Roman"/>
            <w:color w:val="085BB0"/>
            <w:sz w:val="24"/>
            <w:szCs w:val="24"/>
            <w:lang w:eastAsia="ru-RU"/>
          </w:rPr>
          <w:t>закона</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1. ОБЩИЕ ПОЛОЖЕНИЯ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 Предмет регулирования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Настоящий Федеральный закон устанавливает: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правовые, организационные и экономические основы социального обслуживания граждан 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права и обязанности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права и обязанности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 Правовое регулирование социального обслуживания граждан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 Основные понятия, используемые в настоящем Федеральном законе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Для целей настоящего Федерального закона используются следующие основные понятия: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 социальное обслуживание граждан (далее - социальное обслуживание) - деятельность по предоставлению социальных услуг гражданам;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4. Принципы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Социальное обслуживание осуществляется также на следующих принципах: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адресность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сохранение пребывания гражданина в привычной благоприятной среде;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добровольность;</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конфиденциальность.</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Статья 5. Система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Система социального обслуживания включает в себя: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федеральный </w:t>
      </w:r>
      <w:hyperlink r:id="rId6" w:history="1">
        <w:r w:rsidRPr="00842440">
          <w:rPr>
            <w:rFonts w:ascii="Times New Roman" w:eastAsia="Times New Roman" w:hAnsi="Times New Roman" w:cs="Times New Roman"/>
            <w:color w:val="085BB0"/>
            <w:sz w:val="24"/>
            <w:szCs w:val="24"/>
            <w:lang w:eastAsia="ru-RU"/>
          </w:rPr>
          <w:t>орган</w:t>
        </w:r>
      </w:hyperlink>
      <w:r w:rsidRPr="00842440">
        <w:rPr>
          <w:rFonts w:ascii="Times New Roman" w:eastAsia="Times New Roman" w:hAnsi="Times New Roman" w:cs="Times New Roman"/>
          <w:color w:val="333333"/>
          <w:sz w:val="24"/>
          <w:szCs w:val="24"/>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организации социального обслуживания, находящиеся в ведении федеральных органов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индивидуальных предпринимателей, осуществляющих социальное обслуживание.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6. Конфиденциальность информации о получателе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Не допускается разглашение информации, отнесенной </w:t>
      </w:r>
      <w:hyperlink r:id="rId7"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об организации предоставления государственных и муниципальных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4) в иных установленных законодательством Российской Федерации случаях.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2. ПОЛНОМОЧИЯ ФЕДЕРАЛЬНЫХ ОРГАНОВ ГОСУДАРСТВЕННОЙ</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ВЛАСТИ И ОРГАНОВ ГОСУДАРСТВЕННОЙ ВЛАСТИ СУБЪЕКТОВ</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РОССИЙСКОЙ ФЕДЕРАЦИИ В СФЕРЕ СОЦИАЛЬНОГО ОБСЛУЖИВАНИЯ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7. Полномочия федеральных органов государственной власти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К полномочиям федеральных органов государственной власти в сфере социального обслуживания относятся: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установление основ государственной политики и основ правового регулирования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утверждение методических рекомендаций по расчету подушевых нормативов финансирования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утверждение примерного перечня социальных услуг по видам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управление федеральной собственностью, используемой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ведение единой федеральной системы статистического учета и отчетности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федеральный государственный контроль (надзор)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 7.1 введен Федеральным </w:t>
      </w:r>
      <w:hyperlink r:id="rId10" w:history="1">
        <w:r w:rsidRPr="00842440">
          <w:rPr>
            <w:rFonts w:ascii="Times New Roman" w:eastAsia="Times New Roman" w:hAnsi="Times New Roman" w:cs="Times New Roman"/>
            <w:color w:val="085BB0"/>
            <w:sz w:val="24"/>
            <w:szCs w:val="24"/>
            <w:lang w:eastAsia="ru-RU"/>
          </w:rPr>
          <w:t>законом</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иные относящиеся к сфере социального обслуживания и установленные федеральными законами полномочия.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К полномочиям уполномоченного федерального органа исполнительной власти относятся: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утверждение </w:t>
      </w:r>
      <w:hyperlink r:id="rId11" w:history="1">
        <w:r w:rsidRPr="00842440">
          <w:rPr>
            <w:rFonts w:ascii="Times New Roman" w:eastAsia="Times New Roman" w:hAnsi="Times New Roman" w:cs="Times New Roman"/>
            <w:color w:val="085BB0"/>
            <w:sz w:val="24"/>
            <w:szCs w:val="24"/>
            <w:lang w:eastAsia="ru-RU"/>
          </w:rPr>
          <w:t>примерной номенклатуры</w:t>
        </w:r>
      </w:hyperlink>
      <w:r w:rsidRPr="00842440">
        <w:rPr>
          <w:rFonts w:ascii="Times New Roman" w:eastAsia="Times New Roman" w:hAnsi="Times New Roman" w:cs="Times New Roman"/>
          <w:color w:val="333333"/>
          <w:sz w:val="24"/>
          <w:szCs w:val="24"/>
          <w:lang w:eastAsia="ru-RU"/>
        </w:rPr>
        <w:t> организаций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утверждение примерного порядка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утверждение </w:t>
      </w:r>
      <w:hyperlink r:id="rId12" w:history="1">
        <w:r w:rsidRPr="00842440">
          <w:rPr>
            <w:rFonts w:ascii="Times New Roman" w:eastAsia="Times New Roman" w:hAnsi="Times New Roman" w:cs="Times New Roman"/>
            <w:color w:val="085BB0"/>
            <w:sz w:val="24"/>
            <w:szCs w:val="24"/>
            <w:lang w:eastAsia="ru-RU"/>
          </w:rPr>
          <w:t>формы</w:t>
        </w:r>
      </w:hyperlink>
      <w:r w:rsidRPr="00842440">
        <w:rPr>
          <w:rFonts w:ascii="Times New Roman" w:eastAsia="Times New Roman" w:hAnsi="Times New Roman" w:cs="Times New Roman"/>
          <w:color w:val="333333"/>
          <w:sz w:val="24"/>
          <w:szCs w:val="24"/>
          <w:lang w:eastAsia="ru-RU"/>
        </w:rPr>
        <w:t>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15) утверждение </w:t>
      </w:r>
      <w:hyperlink r:id="rId13" w:history="1">
        <w:r w:rsidRPr="00842440">
          <w:rPr>
            <w:rFonts w:ascii="Times New Roman" w:eastAsia="Times New Roman" w:hAnsi="Times New Roman" w:cs="Times New Roman"/>
            <w:color w:val="085BB0"/>
            <w:sz w:val="24"/>
            <w:szCs w:val="24"/>
            <w:lang w:eastAsia="ru-RU"/>
          </w:rPr>
          <w:t>примерного положения</w:t>
        </w:r>
      </w:hyperlink>
      <w:r w:rsidRPr="00842440">
        <w:rPr>
          <w:rFonts w:ascii="Times New Roman" w:eastAsia="Times New Roman" w:hAnsi="Times New Roman" w:cs="Times New Roman"/>
          <w:color w:val="333333"/>
          <w:sz w:val="24"/>
          <w:szCs w:val="24"/>
          <w:lang w:eastAsia="ru-RU"/>
        </w:rPr>
        <w:t> о попечительском совете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17) иные предусмотренные нормативными правовыми актами Российской Федерации полномочия.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lastRenderedPageBreak/>
        <w:t>Статья 8. Полномочия органов государственной власти субъектов Российской Федерации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утверждение норм питания в организациях социального обслуживания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формирование и ведение реестра поставщиков социальных услуг и регистра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разработка, финансовое обеспечение и реализация региональных программ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14" w:anchor="Par87" w:history="1">
        <w:r w:rsidRPr="00842440">
          <w:rPr>
            <w:rFonts w:ascii="Times New Roman" w:eastAsia="Times New Roman" w:hAnsi="Times New Roman" w:cs="Times New Roman"/>
            <w:color w:val="085BB0"/>
            <w:sz w:val="24"/>
            <w:szCs w:val="24"/>
            <w:lang w:eastAsia="ru-RU"/>
          </w:rPr>
          <w:t>пунктом 3 части 1 статьи 7</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утверждение порядка предоставления социальных услуг поставщиками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установление предельной величины среднедушевого дохода для предоставления социальных услуг бесплатно;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14) утверждение размера платы за предоставление социальных услуг и порядка ее взимания;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18) ведение учета и отчетности в сфере социального обслуживания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22) разработка и апробация методик и технологий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24) утверждение номенклатуры организаций социального обслуживания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 24.1 введен Федеральным </w:t>
      </w:r>
      <w:hyperlink r:id="rId15" w:history="1">
        <w:r w:rsidRPr="00842440">
          <w:rPr>
            <w:rFonts w:ascii="Times New Roman" w:eastAsia="Times New Roman" w:hAnsi="Times New Roman" w:cs="Times New Roman"/>
            <w:color w:val="085BB0"/>
            <w:sz w:val="24"/>
            <w:szCs w:val="24"/>
            <w:lang w:eastAsia="ru-RU"/>
          </w:rPr>
          <w:t>законом</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25) иные полномочия, предусмотренные настоящим Федеральным законом и другими федеральными законами.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3. ПРАВА И ОБЯЗАННОСТИ ПОЛУЧАТЕЛЕЙ СОЦИАЛЬНЫХ УСЛУГ</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9. Права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Получатели социальных услуг имеют право 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 уважительное и гуманное отношение;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выбор поставщика или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отказ от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защиту своих прав и законных интересов в соответствии с законодательством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участие в составлении индивидуальных программ;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социальное сопровождение в соответствии со </w:t>
      </w:r>
      <w:hyperlink r:id="rId16" w:anchor="Par304" w:history="1">
        <w:r w:rsidRPr="00842440">
          <w:rPr>
            <w:rFonts w:ascii="Times New Roman" w:eastAsia="Times New Roman" w:hAnsi="Times New Roman" w:cs="Times New Roman"/>
            <w:color w:val="085BB0"/>
            <w:sz w:val="24"/>
            <w:szCs w:val="24"/>
            <w:lang w:eastAsia="ru-RU"/>
          </w:rPr>
          <w:t>статьей 22</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Статья 10. Обязанности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Получатели социальных услуг обязаны: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4. ПРАВА, ОБЯЗАННОСТИ И ИНФОРМАЦИОННАЯ ОТКРЫТОСТЬ</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11. Права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Поставщики социальных услуг имеют право: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rsidRPr="00842440">
        <w:rPr>
          <w:rFonts w:ascii="Times New Roman" w:eastAsia="Times New Roman" w:hAnsi="Times New Roman" w:cs="Times New Roman"/>
          <w:color w:val="333333"/>
          <w:sz w:val="24"/>
          <w:szCs w:val="24"/>
          <w:lang w:eastAsia="ru-RU"/>
        </w:rPr>
        <w:lastRenderedPageBreak/>
        <w:t>получателем социальных услуг или его законным представителем, а также в случае, предусмотренном </w:t>
      </w:r>
      <w:hyperlink r:id="rId17" w:anchor="Par262" w:history="1">
        <w:r w:rsidRPr="00842440">
          <w:rPr>
            <w:rFonts w:ascii="Times New Roman" w:eastAsia="Times New Roman" w:hAnsi="Times New Roman" w:cs="Times New Roman"/>
            <w:color w:val="085BB0"/>
            <w:sz w:val="24"/>
            <w:szCs w:val="24"/>
            <w:lang w:eastAsia="ru-RU"/>
          </w:rPr>
          <w:t>частью 3 статьи 18</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быть включенными в реестр поставщиков социальных услуг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12. Обязанности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Поставщики социальных услуг обязаны: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предоставлять срочные социальные услуги в соответствии со </w:t>
      </w:r>
      <w:hyperlink r:id="rId18" w:anchor="Par293" w:history="1">
        <w:r w:rsidRPr="00842440">
          <w:rPr>
            <w:rFonts w:ascii="Times New Roman" w:eastAsia="Times New Roman" w:hAnsi="Times New Roman" w:cs="Times New Roman"/>
            <w:color w:val="085BB0"/>
            <w:sz w:val="24"/>
            <w:szCs w:val="24"/>
            <w:lang w:eastAsia="ru-RU"/>
          </w:rPr>
          <w:t>статьей 21</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использовать информацию о получателях социальных услуг в соответствии с установленными </w:t>
      </w:r>
      <w:hyperlink r:id="rId19"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о персональных данных требованиями о защите персональных данных;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осуществлять социальное сопровождение в соответствии со </w:t>
      </w:r>
      <w:hyperlink r:id="rId20" w:anchor="Par304" w:history="1">
        <w:r w:rsidRPr="00842440">
          <w:rPr>
            <w:rFonts w:ascii="Times New Roman" w:eastAsia="Times New Roman" w:hAnsi="Times New Roman" w:cs="Times New Roman"/>
            <w:color w:val="085BB0"/>
            <w:sz w:val="24"/>
            <w:szCs w:val="24"/>
            <w:lang w:eastAsia="ru-RU"/>
          </w:rPr>
          <w:t>статьей 22</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w:t>
      </w:r>
      <w:hyperlink r:id="rId21"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порядке федеральными учреждениями медико-социальной экспертизы;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обеспечивать сохранность личных вещей и ценностей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Поставщики социальных услуг при оказании социальных услуг не вправе: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13. Информационная открытость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Поставщики социальных услуг обеспечивают открытость и доступность информации: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 структуре и об органах управления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w:t>
      </w:r>
      <w:r w:rsidRPr="00842440">
        <w:rPr>
          <w:rFonts w:ascii="Times New Roman" w:eastAsia="Times New Roman" w:hAnsi="Times New Roman" w:cs="Times New Roman"/>
          <w:color w:val="333333"/>
          <w:sz w:val="24"/>
          <w:szCs w:val="24"/>
          <w:lang w:eastAsia="ru-RU"/>
        </w:rPr>
        <w:lastRenderedPageBreak/>
        <w:t>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о наличии лицензий на осуществление деятельности, подлежащей лицензированию в соответствии с </w:t>
      </w:r>
      <w:hyperlink r:id="rId22"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о финансово-хозяйственной деятельности;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 12.1 введен Федеральным </w:t>
      </w:r>
      <w:hyperlink r:id="rId23" w:history="1">
        <w:r w:rsidRPr="00842440">
          <w:rPr>
            <w:rFonts w:ascii="Times New Roman" w:eastAsia="Times New Roman" w:hAnsi="Times New Roman" w:cs="Times New Roman"/>
            <w:color w:val="085BB0"/>
            <w:sz w:val="24"/>
            <w:szCs w:val="24"/>
            <w:lang w:eastAsia="ru-RU"/>
          </w:rPr>
          <w:t>законом</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Информация и документы, указанные в </w:t>
      </w:r>
      <w:hyperlink r:id="rId24" w:anchor="Par204" w:history="1">
        <w:r w:rsidRPr="00842440">
          <w:rPr>
            <w:rFonts w:ascii="Times New Roman" w:eastAsia="Times New Roman" w:hAnsi="Times New Roman" w:cs="Times New Roman"/>
            <w:color w:val="085BB0"/>
            <w:sz w:val="24"/>
            <w:szCs w:val="24"/>
            <w:lang w:eastAsia="ru-RU"/>
          </w:rPr>
          <w:t>части 2</w:t>
        </w:r>
      </w:hyperlink>
      <w:r w:rsidRPr="00842440">
        <w:rPr>
          <w:rFonts w:ascii="Times New Roman" w:eastAsia="Times New Roman" w:hAnsi="Times New Roman" w:cs="Times New Roman"/>
          <w:color w:val="333333"/>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(часть 4 введена Федеральным </w:t>
      </w:r>
      <w:hyperlink r:id="rId25" w:history="1">
        <w:r w:rsidRPr="00842440">
          <w:rPr>
            <w:rFonts w:ascii="Times New Roman" w:eastAsia="Times New Roman" w:hAnsi="Times New Roman" w:cs="Times New Roman"/>
            <w:color w:val="085BB0"/>
            <w:sz w:val="24"/>
            <w:szCs w:val="24"/>
            <w:lang w:eastAsia="ru-RU"/>
          </w:rPr>
          <w:t>законом</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5. ПРЕДОСТАВЛЕНИЕ СОЦИАЛЬНОГО ОБСЛУЖИВАНИЯ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14. Обращение о предоставлении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15. Признание гражданина нуждающимся в социальном обслуживании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отсутствие работы и средств к существованию;</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Решение об отказе в социальном обслуживании может быть обжаловано в судебном порядке.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16. Индивидуальная программа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26" w:anchor="Par304" w:history="1">
        <w:r w:rsidRPr="00842440">
          <w:rPr>
            <w:rFonts w:ascii="Times New Roman" w:eastAsia="Times New Roman" w:hAnsi="Times New Roman" w:cs="Times New Roman"/>
            <w:color w:val="085BB0"/>
            <w:sz w:val="24"/>
            <w:szCs w:val="24"/>
            <w:lang w:eastAsia="ru-RU"/>
          </w:rPr>
          <w:t>статьей 22</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17. Договор о предоставлении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Статья 18. Отказ от социального обслуживания,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6. ФОРМЫ СОЦИАЛЬНОГО ОБСЛУЖИВАНИЯ, ВИДЫ</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СОЦИАЛЬНЫХ УСЛУГ</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19. Формы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27" w:anchor="Par284" w:history="1">
        <w:r w:rsidRPr="00842440">
          <w:rPr>
            <w:rFonts w:ascii="Times New Roman" w:eastAsia="Times New Roman" w:hAnsi="Times New Roman" w:cs="Times New Roman"/>
            <w:color w:val="085BB0"/>
            <w:sz w:val="24"/>
            <w:szCs w:val="24"/>
            <w:lang w:eastAsia="ru-RU"/>
          </w:rPr>
          <w:t>пунктами 1</w:t>
        </w:r>
      </w:hyperlink>
      <w:r w:rsidRPr="00842440">
        <w:rPr>
          <w:rFonts w:ascii="Times New Roman" w:eastAsia="Times New Roman" w:hAnsi="Times New Roman" w:cs="Times New Roman"/>
          <w:color w:val="333333"/>
          <w:sz w:val="24"/>
          <w:szCs w:val="24"/>
          <w:lang w:eastAsia="ru-RU"/>
        </w:rPr>
        <w:t> - </w:t>
      </w:r>
      <w:hyperlink r:id="rId28" w:anchor="Par290" w:history="1">
        <w:r w:rsidRPr="00842440">
          <w:rPr>
            <w:rFonts w:ascii="Times New Roman" w:eastAsia="Times New Roman" w:hAnsi="Times New Roman" w:cs="Times New Roman"/>
            <w:color w:val="085BB0"/>
            <w:sz w:val="24"/>
            <w:szCs w:val="24"/>
            <w:lang w:eastAsia="ru-RU"/>
          </w:rPr>
          <w:t>7 статьи 20</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При предоставлении социальных услуг в полустационарной форме или в стационарной форме должны быть обеспечены: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оказание иных видов посторонней помощи.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Граждане из числа лиц, освобождаемых из мест лишения свободы, за которыми в соответствии с </w:t>
      </w:r>
      <w:hyperlink r:id="rId29"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w:t>
      </w:r>
      <w:r w:rsidRPr="00842440">
        <w:rPr>
          <w:rFonts w:ascii="Times New Roman" w:eastAsia="Times New Roman" w:hAnsi="Times New Roman" w:cs="Times New Roman"/>
          <w:color w:val="333333"/>
          <w:sz w:val="24"/>
          <w:szCs w:val="24"/>
          <w:lang w:eastAsia="ru-RU"/>
        </w:rPr>
        <w:lastRenderedPageBreak/>
        <w:t>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0"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о психиатрической помощи.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20. Виды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социально-бытовые, направленные на поддержание жизнедеятельности получателей социальных услуг в быту;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срочные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21. Срочные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Срочные социальные услуги включают в себя: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обеспечение бесплатным горячим питанием или наборами продуктов;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обеспечение одеждой, обувью и другими предметами первой необходимости;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3) содействие в получении временного жилого помещения;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иные срочные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r w:rsidRPr="00842440">
        <w:rPr>
          <w:rFonts w:ascii="Times New Roman" w:eastAsia="Times New Roman" w:hAnsi="Times New Roman" w:cs="Times New Roman"/>
          <w:color w:val="333333"/>
          <w:sz w:val="24"/>
          <w:szCs w:val="24"/>
          <w:lang w:eastAsia="ru-RU"/>
        </w:rPr>
        <w:t>)</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31" w:anchor="Par417" w:history="1">
        <w:r w:rsidRPr="00842440">
          <w:rPr>
            <w:rFonts w:ascii="Times New Roman" w:eastAsia="Times New Roman" w:hAnsi="Times New Roman" w:cs="Times New Roman"/>
            <w:color w:val="085BB0"/>
            <w:sz w:val="24"/>
            <w:szCs w:val="24"/>
            <w:lang w:eastAsia="ru-RU"/>
          </w:rPr>
          <w:t>статьей 28</w:t>
        </w:r>
      </w:hyperlink>
      <w:r w:rsidRPr="00842440">
        <w:rPr>
          <w:rFonts w:ascii="Times New Roman" w:eastAsia="Times New Roman" w:hAnsi="Times New Roman" w:cs="Times New Roman"/>
          <w:color w:val="333333"/>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7. ОРГАНИЗАЦИЯ ПРЕДОСТАВЛЕНИЯ СОЦИАЛЬНЫХ УСЛУГ</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23.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3. В государственных организациях социального обслуживания создаются попечительские советы.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2" w:history="1">
        <w:r w:rsidRPr="00842440">
          <w:rPr>
            <w:rFonts w:ascii="Times New Roman" w:eastAsia="Times New Roman" w:hAnsi="Times New Roman" w:cs="Times New Roman"/>
            <w:color w:val="085BB0"/>
            <w:sz w:val="24"/>
            <w:szCs w:val="24"/>
            <w:lang w:eastAsia="ru-RU"/>
          </w:rPr>
          <w:t>примерного положения</w:t>
        </w:r>
      </w:hyperlink>
      <w:r w:rsidRPr="00842440">
        <w:rPr>
          <w:rFonts w:ascii="Times New Roman" w:eastAsia="Times New Roman" w:hAnsi="Times New Roman" w:cs="Times New Roman"/>
          <w:color w:val="333333"/>
          <w:sz w:val="24"/>
          <w:szCs w:val="24"/>
          <w:lang w:eastAsia="ru-RU"/>
        </w:rPr>
        <w:t> о попечительском совете организации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КонсультантПлюс: примечание.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 w:history="1">
        <w:r w:rsidRPr="00842440">
          <w:rPr>
            <w:rFonts w:ascii="Times New Roman" w:eastAsia="Times New Roman" w:hAnsi="Times New Roman" w:cs="Times New Roman"/>
            <w:color w:val="085BB0"/>
            <w:sz w:val="24"/>
            <w:szCs w:val="24"/>
            <w:lang w:eastAsia="ru-RU"/>
          </w:rPr>
          <w:t>закон</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23.1. Независимая оценка качества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(введена Федеральным </w:t>
      </w:r>
      <w:hyperlink r:id="rId34" w:history="1">
        <w:r w:rsidRPr="00842440">
          <w:rPr>
            <w:rFonts w:ascii="Times New Roman" w:eastAsia="Times New Roman" w:hAnsi="Times New Roman" w:cs="Times New Roman"/>
            <w:color w:val="085BB0"/>
            <w:sz w:val="24"/>
            <w:szCs w:val="24"/>
            <w:lang w:eastAsia="ru-RU"/>
          </w:rPr>
          <w:t>законом</w:t>
        </w:r>
      </w:hyperlink>
      <w:r w:rsidRPr="00842440">
        <w:rPr>
          <w:rFonts w:ascii="Times New Roman" w:eastAsia="Times New Roman" w:hAnsi="Times New Roman" w:cs="Times New Roman"/>
          <w:color w:val="333333"/>
          <w:sz w:val="24"/>
          <w:szCs w:val="24"/>
          <w:lang w:eastAsia="ru-RU"/>
        </w:rPr>
        <w:t> от 21.07.2014 N 256-ФЗ)</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5. В целях создания условий для организации проведения независимой оценки качества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Общественные советы по проведению независимой оценки оказания услуг организациями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определяют перечни организаций социального обслуживания, в отношении которых проводится независимая оценка;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w:t>
      </w:r>
      <w:r w:rsidRPr="00842440">
        <w:rPr>
          <w:rFonts w:ascii="Times New Roman" w:eastAsia="Times New Roman" w:hAnsi="Times New Roman" w:cs="Times New Roman"/>
          <w:color w:val="333333"/>
          <w:sz w:val="24"/>
          <w:szCs w:val="24"/>
          <w:lang w:eastAsia="ru-RU"/>
        </w:rPr>
        <w:lastRenderedPageBreak/>
        <w:t>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24. Информационные системы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35" w:anchor="Par475" w:history="1">
        <w:r w:rsidRPr="00842440">
          <w:rPr>
            <w:rFonts w:ascii="Times New Roman" w:eastAsia="Times New Roman" w:hAnsi="Times New Roman" w:cs="Times New Roman"/>
            <w:color w:val="085BB0"/>
            <w:sz w:val="24"/>
            <w:szCs w:val="24"/>
            <w:lang w:eastAsia="ru-RU"/>
          </w:rPr>
          <w:t>статьей 33</w:t>
        </w:r>
      </w:hyperlink>
      <w:r w:rsidRPr="00842440">
        <w:rPr>
          <w:rFonts w:ascii="Times New Roman" w:eastAsia="Times New Roman" w:hAnsi="Times New Roman" w:cs="Times New Roman"/>
          <w:color w:val="333333"/>
          <w:sz w:val="24"/>
          <w:szCs w:val="24"/>
          <w:lang w:eastAsia="ru-RU"/>
        </w:rPr>
        <w:t> настоящего Федерального закона и в иных целях, определенных законодательством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25. Реестр поставщиков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Реестр поставщиков социальных услуг формируется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Реестр поставщиков социальных услуг содержит следующую информацию:</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регистрационный номер учетной записи;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полное и (если имеется) сокращенное наименование поставщика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организационно-правовая форма поставщика социальных услуг (для юридических лиц);</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фамилия, имя, отчество руководителя поставщика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информация о лицензиях, имеющихся у поставщика социальных услуг (при необходимости);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сведения о формах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перечень предоставляемых социальных услуг по формам социального обслуживания и видам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тарифы на предоставляемые социальные услуги по формам социального обслуживания и видам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информация об условиях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13) информация о результатах проведенных проверок;</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14) информация об опыте работы поставщика социальных услуг за последние пять лет;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15) иная информация, определенная Правительством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26. Регистр получателей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Регистр получателей социальных услуг содержит следующую информацию о получателе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регистрационный номер учетной записи;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фамилия, имя, отчество;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дата рождения;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пол;</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адрес (место жительства), контактный телефон;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страховой номер индивидуального лицевого счета;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дата обращения с просьбой о предоставлении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дата оформления и номер индивидуальной программы;</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10) наименование поставщика или наименования поставщиков социальных услуг, реализующих индивидуальную программу;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12) иная информация, определенная Правительством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27. Требования к порядку предоставления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Порядок предоставления социальных услуг обязателен для исполнения поставщиками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наименование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стандарт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правила предоставления социальной услуги бесплатно либо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требования к деятельности поставщика социальной услуги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иные положения в зависимости от формы социального обслуживания, видов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Стандарт социальной услуги включает в себя: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описание социальной услуги, в том числе ее объем;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сроки предоставления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подушевой норматив финансирования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показатели качества и оценку результатов предоставления социальной услуги;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иные необходимые для предоставления социальной услуги положения.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Регламент межведомственного взаимодействия определяет:</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1) перечень органов государственной власти субъекта Российской Федерации, осуществляющих межведомственное взаимодействие;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виды деятельности, осуществляемой органами государственной власти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порядок и формы межведомственного взаимодействия;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требования к содержанию, формам и условиям обмена информацией, в том числе в электронной форме;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29. Профилактика обстоятельств, обусловливающих нуждаемость гражданина в социальном обслуживании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обследования условий жизнедеятельности гражданина, определения причин, влияющих на ухудшение этих условий;</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8. ФИНАНСИРОВАНИЕ СОЦИАЛЬНОГО ОБСЛУЖИВАНИЯ И УСЛОВИЯ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ОПЛАТЫ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30. Финансовое обеспечение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Источниками финансового обеспечения социального обслуживания являются: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средства бюджетов бюджетной системы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благотворительные взносы и пожертвования;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средства получателей социальных услуг при предоставлении социальных услуг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6"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7"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31. Предоставление социальных услуг бесплатно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несовершеннолетним детям;</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лицам, пострадавшим в результате чрезвычайных ситуаций, вооруженных межнациональных (межэтнических) конфликтов.</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lastRenderedPageBreak/>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32. Определение размера платы за предоставление социальных услуг</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38" w:anchor="Par462" w:history="1">
        <w:r w:rsidRPr="00842440">
          <w:rPr>
            <w:rFonts w:ascii="Times New Roman" w:eastAsia="Times New Roman" w:hAnsi="Times New Roman" w:cs="Times New Roman"/>
            <w:color w:val="085BB0"/>
            <w:sz w:val="24"/>
            <w:szCs w:val="24"/>
            <w:lang w:eastAsia="ru-RU"/>
          </w:rPr>
          <w:t>частью 4 статьи 31</w:t>
        </w:r>
      </w:hyperlink>
      <w:r w:rsidRPr="00842440">
        <w:rPr>
          <w:rFonts w:ascii="Times New Roman" w:eastAsia="Times New Roman" w:hAnsi="Times New Roman" w:cs="Times New Roman"/>
          <w:color w:val="333333"/>
          <w:sz w:val="24"/>
          <w:szCs w:val="24"/>
          <w:lang w:eastAsia="ru-RU"/>
        </w:rPr>
        <w:t> настоящего Федерального закона, превышает предельную величину среднедушевого дохода, установленную </w:t>
      </w:r>
      <w:hyperlink r:id="rId39" w:anchor="Par463" w:history="1">
        <w:r w:rsidRPr="00842440">
          <w:rPr>
            <w:rFonts w:ascii="Times New Roman" w:eastAsia="Times New Roman" w:hAnsi="Times New Roman" w:cs="Times New Roman"/>
            <w:color w:val="085BB0"/>
            <w:sz w:val="24"/>
            <w:szCs w:val="24"/>
            <w:lang w:eastAsia="ru-RU"/>
          </w:rPr>
          <w:t>частью 5 статьи 31</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40" w:anchor="Par463" w:history="1">
        <w:r w:rsidRPr="00842440">
          <w:rPr>
            <w:rFonts w:ascii="Times New Roman" w:eastAsia="Times New Roman" w:hAnsi="Times New Roman" w:cs="Times New Roman"/>
            <w:color w:val="085BB0"/>
            <w:sz w:val="24"/>
            <w:szCs w:val="24"/>
            <w:lang w:eastAsia="ru-RU"/>
          </w:rPr>
          <w:t>частью 5 статьи 31</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41" w:anchor="Par457" w:history="1">
        <w:r w:rsidRPr="00842440">
          <w:rPr>
            <w:rFonts w:ascii="Times New Roman" w:eastAsia="Times New Roman" w:hAnsi="Times New Roman" w:cs="Times New Roman"/>
            <w:color w:val="085BB0"/>
            <w:sz w:val="24"/>
            <w:szCs w:val="24"/>
            <w:lang w:eastAsia="ru-RU"/>
          </w:rPr>
          <w:t>частях 1</w:t>
        </w:r>
      </w:hyperlink>
      <w:r w:rsidRPr="00842440">
        <w:rPr>
          <w:rFonts w:ascii="Times New Roman" w:eastAsia="Times New Roman" w:hAnsi="Times New Roman" w:cs="Times New Roman"/>
          <w:color w:val="333333"/>
          <w:sz w:val="24"/>
          <w:szCs w:val="24"/>
          <w:lang w:eastAsia="ru-RU"/>
        </w:rPr>
        <w:t> и </w:t>
      </w:r>
      <w:hyperlink r:id="rId42" w:anchor="Par461" w:history="1">
        <w:r w:rsidRPr="00842440">
          <w:rPr>
            <w:rFonts w:ascii="Times New Roman" w:eastAsia="Times New Roman" w:hAnsi="Times New Roman" w:cs="Times New Roman"/>
            <w:color w:val="085BB0"/>
            <w:sz w:val="24"/>
            <w:szCs w:val="24"/>
            <w:lang w:eastAsia="ru-RU"/>
          </w:rPr>
          <w:t>3 статьи 31</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43" w:anchor="Par462" w:history="1">
        <w:r w:rsidRPr="00842440">
          <w:rPr>
            <w:rFonts w:ascii="Times New Roman" w:eastAsia="Times New Roman" w:hAnsi="Times New Roman" w:cs="Times New Roman"/>
            <w:color w:val="085BB0"/>
            <w:sz w:val="24"/>
            <w:szCs w:val="24"/>
            <w:lang w:eastAsia="ru-RU"/>
          </w:rPr>
          <w:t>частью 4 статьи 31</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44" w:anchor="Par252" w:history="1">
        <w:r w:rsidRPr="00842440">
          <w:rPr>
            <w:rFonts w:ascii="Times New Roman" w:eastAsia="Times New Roman" w:hAnsi="Times New Roman" w:cs="Times New Roman"/>
            <w:color w:val="085BB0"/>
            <w:sz w:val="24"/>
            <w:szCs w:val="24"/>
            <w:lang w:eastAsia="ru-RU"/>
          </w:rPr>
          <w:t>статьей 17</w:t>
        </w:r>
      </w:hyperlink>
      <w:r w:rsidRPr="00842440">
        <w:rPr>
          <w:rFonts w:ascii="Times New Roman" w:eastAsia="Times New Roman" w:hAnsi="Times New Roman" w:cs="Times New Roman"/>
          <w:color w:val="333333"/>
          <w:sz w:val="24"/>
          <w:szCs w:val="24"/>
          <w:lang w:eastAsia="ru-RU"/>
        </w:rPr>
        <w:t>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9. КОНТРОЛЬ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33. Государственный контроль (надзор)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5" w:history="1">
        <w:r w:rsidRPr="00842440">
          <w:rPr>
            <w:rFonts w:ascii="Times New Roman" w:eastAsia="Times New Roman" w:hAnsi="Times New Roman" w:cs="Times New Roman"/>
            <w:color w:val="085BB0"/>
            <w:sz w:val="24"/>
            <w:szCs w:val="24"/>
            <w:lang w:eastAsia="ru-RU"/>
          </w:rPr>
          <w:t>закона</w:t>
        </w:r>
      </w:hyperlink>
      <w:r w:rsidRPr="00842440">
        <w:rPr>
          <w:rFonts w:ascii="Times New Roman" w:eastAsia="Times New Roman" w:hAnsi="Times New Roman" w:cs="Times New Roman"/>
          <w:color w:val="333333"/>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34. Общественный контроль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w:t>
      </w:r>
      <w:hyperlink r:id="rId46" w:history="1">
        <w:r w:rsidRPr="00842440">
          <w:rPr>
            <w:rFonts w:ascii="Times New Roman" w:eastAsia="Times New Roman" w:hAnsi="Times New Roman" w:cs="Times New Roman"/>
            <w:color w:val="085BB0"/>
            <w:sz w:val="24"/>
            <w:szCs w:val="24"/>
            <w:lang w:eastAsia="ru-RU"/>
          </w:rPr>
          <w:t>законодательством</w:t>
        </w:r>
      </w:hyperlink>
      <w:r w:rsidRPr="00842440">
        <w:rPr>
          <w:rFonts w:ascii="Times New Roman" w:eastAsia="Times New Roman" w:hAnsi="Times New Roman" w:cs="Times New Roman"/>
          <w:color w:val="333333"/>
          <w:sz w:val="24"/>
          <w:szCs w:val="24"/>
          <w:lang w:eastAsia="ru-RU"/>
        </w:rPr>
        <w:t>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42440">
        <w:rPr>
          <w:rFonts w:ascii="Times New Roman" w:eastAsia="Times New Roman" w:hAnsi="Times New Roman" w:cs="Times New Roman"/>
          <w:b/>
          <w:bCs/>
          <w:color w:val="333333"/>
          <w:sz w:val="24"/>
          <w:szCs w:val="24"/>
          <w:lang w:eastAsia="ru-RU"/>
        </w:rPr>
        <w:t>Глава 10. ЗАКЛЮЧИТЕЛЬНЫЕ И ПЕРЕХОДНЫЕ ПОЛОЖЕНИЯ</w:t>
      </w:r>
    </w:p>
    <w:p w:rsidR="00842440" w:rsidRPr="00842440" w:rsidRDefault="00842440" w:rsidP="0084244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35. Переходные положения</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42440">
        <w:rPr>
          <w:rFonts w:ascii="Times New Roman" w:eastAsia="Times New Roman" w:hAnsi="Times New Roman" w:cs="Times New Roman"/>
          <w:b/>
          <w:color w:val="333333"/>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Признать утратившими силу:</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1) Федеральный </w:t>
      </w:r>
      <w:hyperlink r:id="rId47" w:history="1">
        <w:r w:rsidRPr="00842440">
          <w:rPr>
            <w:rFonts w:ascii="Times New Roman" w:eastAsia="Times New Roman" w:hAnsi="Times New Roman" w:cs="Times New Roman"/>
            <w:color w:val="085BB0"/>
            <w:sz w:val="24"/>
            <w:szCs w:val="24"/>
            <w:lang w:eastAsia="ru-RU"/>
          </w:rPr>
          <w:t>закон</w:t>
        </w:r>
      </w:hyperlink>
      <w:r w:rsidRPr="00842440">
        <w:rPr>
          <w:rFonts w:ascii="Times New Roman" w:eastAsia="Times New Roman" w:hAnsi="Times New Roman" w:cs="Times New Roman"/>
          <w:color w:val="333333"/>
          <w:sz w:val="24"/>
          <w:szCs w:val="24"/>
          <w:lang w:eastAsia="ru-RU"/>
        </w:rPr>
        <w:t>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 Федеральный </w:t>
      </w:r>
      <w:hyperlink r:id="rId48" w:history="1">
        <w:r w:rsidRPr="00842440">
          <w:rPr>
            <w:rFonts w:ascii="Times New Roman" w:eastAsia="Times New Roman" w:hAnsi="Times New Roman" w:cs="Times New Roman"/>
            <w:color w:val="085BB0"/>
            <w:sz w:val="24"/>
            <w:szCs w:val="24"/>
            <w:lang w:eastAsia="ru-RU"/>
          </w:rPr>
          <w:t>закон</w:t>
        </w:r>
      </w:hyperlink>
      <w:r w:rsidRPr="00842440">
        <w:rPr>
          <w:rFonts w:ascii="Times New Roman" w:eastAsia="Times New Roman" w:hAnsi="Times New Roman" w:cs="Times New Roman"/>
          <w:color w:val="333333"/>
          <w:sz w:val="24"/>
          <w:szCs w:val="24"/>
          <w:lang w:eastAsia="ru-RU"/>
        </w:rPr>
        <w:t>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3) Федеральный </w:t>
      </w:r>
      <w:hyperlink r:id="rId49" w:history="1">
        <w:r w:rsidRPr="00842440">
          <w:rPr>
            <w:rFonts w:ascii="Times New Roman" w:eastAsia="Times New Roman" w:hAnsi="Times New Roman" w:cs="Times New Roman"/>
            <w:color w:val="085BB0"/>
            <w:sz w:val="24"/>
            <w:szCs w:val="24"/>
            <w:lang w:eastAsia="ru-RU"/>
          </w:rPr>
          <w:t>закон</w:t>
        </w:r>
      </w:hyperlink>
      <w:r w:rsidRPr="00842440">
        <w:rPr>
          <w:rFonts w:ascii="Times New Roman" w:eastAsia="Times New Roman" w:hAnsi="Times New Roman" w:cs="Times New Roman"/>
          <w:color w:val="333333"/>
          <w:sz w:val="24"/>
          <w:szCs w:val="24"/>
          <w:lang w:eastAsia="ru-RU"/>
        </w:rPr>
        <w:t xml:space="preserve"> от 10 июля 2002 года N 87-ФЗ "О внесении изменения в статью 6 Федерального закона "Об основах социального обслуживания населения в Российской </w:t>
      </w:r>
      <w:r w:rsidRPr="00842440">
        <w:rPr>
          <w:rFonts w:ascii="Times New Roman" w:eastAsia="Times New Roman" w:hAnsi="Times New Roman" w:cs="Times New Roman"/>
          <w:color w:val="333333"/>
          <w:sz w:val="24"/>
          <w:szCs w:val="24"/>
          <w:lang w:eastAsia="ru-RU"/>
        </w:rP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4) </w:t>
      </w:r>
      <w:hyperlink r:id="rId50" w:history="1">
        <w:r w:rsidRPr="00842440">
          <w:rPr>
            <w:rFonts w:ascii="Times New Roman" w:eastAsia="Times New Roman" w:hAnsi="Times New Roman" w:cs="Times New Roman"/>
            <w:color w:val="085BB0"/>
            <w:sz w:val="24"/>
            <w:szCs w:val="24"/>
            <w:lang w:eastAsia="ru-RU"/>
          </w:rPr>
          <w:t>пункт 4 статьи 36</w:t>
        </w:r>
      </w:hyperlink>
      <w:r w:rsidRPr="00842440">
        <w:rPr>
          <w:rFonts w:ascii="Times New Roman" w:eastAsia="Times New Roman" w:hAnsi="Times New Roman" w:cs="Times New Roman"/>
          <w:color w:val="333333"/>
          <w:sz w:val="24"/>
          <w:szCs w:val="24"/>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5) </w:t>
      </w:r>
      <w:hyperlink r:id="rId51" w:history="1">
        <w:r w:rsidRPr="00842440">
          <w:rPr>
            <w:rFonts w:ascii="Times New Roman" w:eastAsia="Times New Roman" w:hAnsi="Times New Roman" w:cs="Times New Roman"/>
            <w:color w:val="085BB0"/>
            <w:sz w:val="24"/>
            <w:szCs w:val="24"/>
            <w:lang w:eastAsia="ru-RU"/>
          </w:rPr>
          <w:t>статьи 17</w:t>
        </w:r>
      </w:hyperlink>
      <w:r w:rsidRPr="00842440">
        <w:rPr>
          <w:rFonts w:ascii="Times New Roman" w:eastAsia="Times New Roman" w:hAnsi="Times New Roman" w:cs="Times New Roman"/>
          <w:color w:val="333333"/>
          <w:sz w:val="24"/>
          <w:szCs w:val="24"/>
          <w:lang w:eastAsia="ru-RU"/>
        </w:rPr>
        <w:t> и </w:t>
      </w:r>
      <w:hyperlink r:id="rId52" w:history="1">
        <w:r w:rsidRPr="00842440">
          <w:rPr>
            <w:rFonts w:ascii="Times New Roman" w:eastAsia="Times New Roman" w:hAnsi="Times New Roman" w:cs="Times New Roman"/>
            <w:color w:val="085BB0"/>
            <w:sz w:val="24"/>
            <w:szCs w:val="24"/>
            <w:lang w:eastAsia="ru-RU"/>
          </w:rPr>
          <w:t>23</w:t>
        </w:r>
      </w:hyperlink>
      <w:r w:rsidRPr="00842440">
        <w:rPr>
          <w:rFonts w:ascii="Times New Roman" w:eastAsia="Times New Roman" w:hAnsi="Times New Roman" w:cs="Times New Roman"/>
          <w:color w:val="333333"/>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6) </w:t>
      </w:r>
      <w:hyperlink r:id="rId53" w:history="1">
        <w:r w:rsidRPr="00842440">
          <w:rPr>
            <w:rFonts w:ascii="Times New Roman" w:eastAsia="Times New Roman" w:hAnsi="Times New Roman" w:cs="Times New Roman"/>
            <w:color w:val="085BB0"/>
            <w:sz w:val="24"/>
            <w:szCs w:val="24"/>
            <w:lang w:eastAsia="ru-RU"/>
          </w:rPr>
          <w:t>статьи 56</w:t>
        </w:r>
      </w:hyperlink>
      <w:r w:rsidRPr="00842440">
        <w:rPr>
          <w:rFonts w:ascii="Times New Roman" w:eastAsia="Times New Roman" w:hAnsi="Times New Roman" w:cs="Times New Roman"/>
          <w:color w:val="333333"/>
          <w:sz w:val="24"/>
          <w:szCs w:val="24"/>
          <w:lang w:eastAsia="ru-RU"/>
        </w:rPr>
        <w:t> и </w:t>
      </w:r>
      <w:hyperlink r:id="rId54" w:history="1">
        <w:r w:rsidRPr="00842440">
          <w:rPr>
            <w:rFonts w:ascii="Times New Roman" w:eastAsia="Times New Roman" w:hAnsi="Times New Roman" w:cs="Times New Roman"/>
            <w:color w:val="085BB0"/>
            <w:sz w:val="24"/>
            <w:szCs w:val="24"/>
            <w:lang w:eastAsia="ru-RU"/>
          </w:rPr>
          <w:t>65</w:t>
        </w:r>
      </w:hyperlink>
      <w:r w:rsidRPr="00842440">
        <w:rPr>
          <w:rFonts w:ascii="Times New Roman" w:eastAsia="Times New Roman" w:hAnsi="Times New Roman" w:cs="Times New Roman"/>
          <w:color w:val="333333"/>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7) </w:t>
      </w:r>
      <w:hyperlink r:id="rId55" w:history="1">
        <w:r w:rsidRPr="00842440">
          <w:rPr>
            <w:rFonts w:ascii="Times New Roman" w:eastAsia="Times New Roman" w:hAnsi="Times New Roman" w:cs="Times New Roman"/>
            <w:color w:val="085BB0"/>
            <w:sz w:val="24"/>
            <w:szCs w:val="24"/>
            <w:lang w:eastAsia="ru-RU"/>
          </w:rPr>
          <w:t>статью 29</w:t>
        </w:r>
      </w:hyperlink>
      <w:r w:rsidRPr="00842440">
        <w:rPr>
          <w:rFonts w:ascii="Times New Roman" w:eastAsia="Times New Roman" w:hAnsi="Times New Roman" w:cs="Times New Roman"/>
          <w:color w:val="333333"/>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8) </w:t>
      </w:r>
      <w:hyperlink r:id="rId56" w:history="1">
        <w:r w:rsidRPr="00842440">
          <w:rPr>
            <w:rFonts w:ascii="Times New Roman" w:eastAsia="Times New Roman" w:hAnsi="Times New Roman" w:cs="Times New Roman"/>
            <w:color w:val="085BB0"/>
            <w:sz w:val="24"/>
            <w:szCs w:val="24"/>
            <w:lang w:eastAsia="ru-RU"/>
          </w:rPr>
          <w:t>статью 2</w:t>
        </w:r>
      </w:hyperlink>
      <w:r w:rsidRPr="00842440">
        <w:rPr>
          <w:rFonts w:ascii="Times New Roman" w:eastAsia="Times New Roman" w:hAnsi="Times New Roman" w:cs="Times New Roman"/>
          <w:color w:val="333333"/>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9) </w:t>
      </w:r>
      <w:hyperlink r:id="rId57" w:history="1">
        <w:r w:rsidRPr="00842440">
          <w:rPr>
            <w:rFonts w:ascii="Times New Roman" w:eastAsia="Times New Roman" w:hAnsi="Times New Roman" w:cs="Times New Roman"/>
            <w:color w:val="085BB0"/>
            <w:sz w:val="24"/>
            <w:szCs w:val="24"/>
            <w:lang w:eastAsia="ru-RU"/>
          </w:rPr>
          <w:t>статьи 12</w:t>
        </w:r>
      </w:hyperlink>
      <w:r w:rsidRPr="00842440">
        <w:rPr>
          <w:rFonts w:ascii="Times New Roman" w:eastAsia="Times New Roman" w:hAnsi="Times New Roman" w:cs="Times New Roman"/>
          <w:color w:val="333333"/>
          <w:sz w:val="24"/>
          <w:szCs w:val="24"/>
          <w:lang w:eastAsia="ru-RU"/>
        </w:rPr>
        <w:t> и </w:t>
      </w:r>
      <w:hyperlink r:id="rId58" w:history="1">
        <w:r w:rsidRPr="00842440">
          <w:rPr>
            <w:rFonts w:ascii="Times New Roman" w:eastAsia="Times New Roman" w:hAnsi="Times New Roman" w:cs="Times New Roman"/>
            <w:color w:val="085BB0"/>
            <w:sz w:val="24"/>
            <w:szCs w:val="24"/>
            <w:lang w:eastAsia="ru-RU"/>
          </w:rPr>
          <w:t>13</w:t>
        </w:r>
      </w:hyperlink>
      <w:r w:rsidRPr="00842440">
        <w:rPr>
          <w:rFonts w:ascii="Times New Roman" w:eastAsia="Times New Roman" w:hAnsi="Times New Roman" w:cs="Times New Roman"/>
          <w:color w:val="333333"/>
          <w:sz w:val="24"/>
          <w:szCs w:val="24"/>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Статья 37. Вступление в силу настоящего Федерального закона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Настоящий Федеральный закон вступает в силу с 1 января 2015 года.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Президент</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Российской Федерации</w:t>
      </w:r>
    </w:p>
    <w:p w:rsidR="00842440" w:rsidRPr="00842440" w:rsidRDefault="00842440" w:rsidP="0084244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В.ПУТИН</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Москва, Кремль</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28 декабря 2013 года</w:t>
      </w:r>
    </w:p>
    <w:p w:rsidR="00842440" w:rsidRPr="00842440" w:rsidRDefault="00842440" w:rsidP="0084244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42440">
        <w:rPr>
          <w:rFonts w:ascii="Times New Roman" w:eastAsia="Times New Roman" w:hAnsi="Times New Roman" w:cs="Times New Roman"/>
          <w:color w:val="333333"/>
          <w:sz w:val="24"/>
          <w:szCs w:val="24"/>
          <w:lang w:eastAsia="ru-RU"/>
        </w:rPr>
        <w:t>N 442-ФЗ</w:t>
      </w:r>
    </w:p>
    <w:p w:rsidR="00842440" w:rsidRPr="00842440" w:rsidRDefault="00842440" w:rsidP="00842440">
      <w:pPr>
        <w:spacing w:after="0" w:line="240" w:lineRule="auto"/>
        <w:jc w:val="both"/>
        <w:rPr>
          <w:rFonts w:ascii="Times New Roman" w:eastAsia="Times New Roman" w:hAnsi="Times New Roman" w:cs="Times New Roman"/>
          <w:sz w:val="24"/>
          <w:szCs w:val="24"/>
          <w:lang w:eastAsia="ru-RU"/>
        </w:rPr>
      </w:pPr>
    </w:p>
    <w:p w:rsidR="00681DC8" w:rsidRDefault="00681DC8">
      <w:bookmarkStart w:id="0" w:name="_GoBack"/>
      <w:bookmarkEnd w:id="0"/>
    </w:p>
    <w:sectPr w:rsidR="00681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FF"/>
    <w:rsid w:val="00681DC8"/>
    <w:rsid w:val="006911FF"/>
    <w:rsid w:val="0084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2440"/>
  </w:style>
  <w:style w:type="character" w:styleId="a3">
    <w:name w:val="Hyperlink"/>
    <w:basedOn w:val="a0"/>
    <w:uiPriority w:val="99"/>
    <w:semiHidden/>
    <w:unhideWhenUsed/>
    <w:rsid w:val="00842440"/>
    <w:rPr>
      <w:color w:val="0000FF"/>
      <w:u w:val="single"/>
    </w:rPr>
  </w:style>
  <w:style w:type="character" w:customStyle="1" w:styleId="10">
    <w:name w:val="Просмотренная гиперссылка1"/>
    <w:basedOn w:val="a0"/>
    <w:uiPriority w:val="99"/>
    <w:semiHidden/>
    <w:unhideWhenUsed/>
    <w:rsid w:val="00842440"/>
    <w:rPr>
      <w:color w:val="800080"/>
      <w:u w:val="single"/>
    </w:rPr>
  </w:style>
  <w:style w:type="paragraph" w:styleId="a4">
    <w:name w:val="Normal (Web)"/>
    <w:basedOn w:val="a"/>
    <w:uiPriority w:val="99"/>
    <w:semiHidden/>
    <w:unhideWhenUsed/>
    <w:rsid w:val="00842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2440"/>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842440"/>
  </w:style>
  <w:style w:type="character" w:styleId="a6">
    <w:name w:val="FollowedHyperlink"/>
    <w:basedOn w:val="a0"/>
    <w:uiPriority w:val="99"/>
    <w:semiHidden/>
    <w:unhideWhenUsed/>
    <w:rsid w:val="008424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2440"/>
  </w:style>
  <w:style w:type="character" w:styleId="a3">
    <w:name w:val="Hyperlink"/>
    <w:basedOn w:val="a0"/>
    <w:uiPriority w:val="99"/>
    <w:semiHidden/>
    <w:unhideWhenUsed/>
    <w:rsid w:val="00842440"/>
    <w:rPr>
      <w:color w:val="0000FF"/>
      <w:u w:val="single"/>
    </w:rPr>
  </w:style>
  <w:style w:type="character" w:customStyle="1" w:styleId="10">
    <w:name w:val="Просмотренная гиперссылка1"/>
    <w:basedOn w:val="a0"/>
    <w:uiPriority w:val="99"/>
    <w:semiHidden/>
    <w:unhideWhenUsed/>
    <w:rsid w:val="00842440"/>
    <w:rPr>
      <w:color w:val="800080"/>
      <w:u w:val="single"/>
    </w:rPr>
  </w:style>
  <w:style w:type="paragraph" w:styleId="a4">
    <w:name w:val="Normal (Web)"/>
    <w:basedOn w:val="a"/>
    <w:uiPriority w:val="99"/>
    <w:semiHidden/>
    <w:unhideWhenUsed/>
    <w:rsid w:val="00842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2440"/>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842440"/>
  </w:style>
  <w:style w:type="character" w:styleId="a6">
    <w:name w:val="FollowedHyperlink"/>
    <w:basedOn w:val="a0"/>
    <w:uiPriority w:val="99"/>
    <w:semiHidden/>
    <w:unhideWhenUsed/>
    <w:rsid w:val="00842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4EA611BC7BB7BE537BFA7B6394CC44B7BF0EE66852B9C28885291125A40688902F3E43BAD47926n0nAM" TargetMode="External"/><Relationship Id="rId18" Type="http://schemas.openxmlformats.org/officeDocument/2006/relationships/hyperlink" Target="http://www.socrazvitie67.ru/index.php?option=com_content&amp;view=article&amp;id=1703:federalnyj-zakon-n-442-fz&amp;catid=188:federalnyj-zakon-n-442-fz" TargetMode="External"/><Relationship Id="rId26" Type="http://schemas.openxmlformats.org/officeDocument/2006/relationships/hyperlink" Target="http://www.socrazvitie67.ru/index.php?option=com_content&amp;view=article&amp;id=1703:federalnyj-zakon-n-442-fz&amp;catid=188:federalnyj-zakon-n-442-fz" TargetMode="External"/><Relationship Id="rId39" Type="http://schemas.openxmlformats.org/officeDocument/2006/relationships/hyperlink" Target="http://www.socrazvitie67.ru/index.php?option=com_content&amp;view=article&amp;id=1703:federalnyj-zakon-n-442-fz&amp;catid=188:federalnyj-zakon-n-442-fz" TargetMode="External"/><Relationship Id="rId21" Type="http://schemas.openxmlformats.org/officeDocument/2006/relationships/hyperlink" Target="consultantplus://offline/ref=8D4EA611BC7BB7BE537BFA7B6394CC44B7BF0CE76157B9C28885291125A40688902F3E43BAD47921n0n8M" TargetMode="External"/><Relationship Id="rId34" Type="http://schemas.openxmlformats.org/officeDocument/2006/relationships/hyperlink" Target="consultantplus://offline/ref=8D4EA611BC7BB7BE537BFA7B6394CC44B7BF0DE6695BB9C28885291125A40688902F3E43BAD47B26n0nAM" TargetMode="External"/><Relationship Id="rId42" Type="http://schemas.openxmlformats.org/officeDocument/2006/relationships/hyperlink" Target="http://www.socrazvitie67.ru/index.php?option=com_content&amp;view=article&amp;id=1703:federalnyj-zakon-n-442-fz&amp;catid=188:federalnyj-zakon-n-442-fz" TargetMode="External"/><Relationship Id="rId47" Type="http://schemas.openxmlformats.org/officeDocument/2006/relationships/hyperlink" Target="consultantplus://offline/ref=8D4EA611BC7BB7BE537BFA7B6394CC44B7BC0CE96555B9C28885291125nAn4M" TargetMode="External"/><Relationship Id="rId50" Type="http://schemas.openxmlformats.org/officeDocument/2006/relationships/hyperlink" Target="consultantplus://offline/ref=8D4EA611BC7BB7BE537BFA7B6394CC44B7BF0AEC675BB9C28885291125A40688902F3E43BAD47A27n0n2M" TargetMode="External"/><Relationship Id="rId55" Type="http://schemas.openxmlformats.org/officeDocument/2006/relationships/hyperlink" Target="consultantplus://offline/ref=8D4EA611BC7BB7BE537BFA7B6394CC44B7BF08EF6256B9C28885291125A40688902F3E43BAD47820n0n8M" TargetMode="External"/><Relationship Id="rId7" Type="http://schemas.openxmlformats.org/officeDocument/2006/relationships/hyperlink" Target="consultantplus://offline/ref=8D4EA611BC7BB7BE537BFA7B6394CC44BFBA01E66059E4C880DC2513n2n2M" TargetMode="External"/><Relationship Id="rId12" Type="http://schemas.openxmlformats.org/officeDocument/2006/relationships/hyperlink" Target="consultantplus://offline/ref=8D4EA611BC7BB7BE537BFA7B6394CC44B7BF0BE66550B9C28885291125A40688902F3E43BAD47926n0n8M" TargetMode="External"/><Relationship Id="rId17" Type="http://schemas.openxmlformats.org/officeDocument/2006/relationships/hyperlink" Target="http://www.socrazvitie67.ru/index.php?option=com_content&amp;view=article&amp;id=1703:federalnyj-zakon-n-442-fz&amp;catid=188:federalnyj-zakon-n-442-fz" TargetMode="External"/><Relationship Id="rId25" Type="http://schemas.openxmlformats.org/officeDocument/2006/relationships/hyperlink" Target="consultantplus://offline/ref=8D4EA611BC7BB7BE537BFA7B6394CC44B7BF0DE6695BB9C28885291125A40688902F3E43BAD47B27n0n2M" TargetMode="External"/><Relationship Id="rId33" Type="http://schemas.openxmlformats.org/officeDocument/2006/relationships/hyperlink" Target="consultantplus://offline/ref=8D4EA611BC7BB7BE537BFA7B6394CC44B7BF0DE6695BB9C28885291125A40688902F3E43BAD47B23n0nBM" TargetMode="External"/><Relationship Id="rId38" Type="http://schemas.openxmlformats.org/officeDocument/2006/relationships/hyperlink" Target="http://www.socrazvitie67.ru/index.php?option=com_content&amp;view=article&amp;id=1703:federalnyj-zakon-n-442-fz&amp;catid=188:federalnyj-zakon-n-442-fz" TargetMode="External"/><Relationship Id="rId46" Type="http://schemas.openxmlformats.org/officeDocument/2006/relationships/hyperlink" Target="consultantplus://offline/ref=8D4EA611BC7BB7BE537BFA7B6394CC44B7BC0EEF6251B9C28885291125A40688902F3E4AnBn2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ocrazvitie67.ru/index.php?option=com_content&amp;view=article&amp;id=1703:federalnyj-zakon-n-442-fz&amp;catid=188:federalnyj-zakon-n-442-fz" TargetMode="External"/><Relationship Id="rId20" Type="http://schemas.openxmlformats.org/officeDocument/2006/relationships/hyperlink" Target="http://www.socrazvitie67.ru/index.php?option=com_content&amp;view=article&amp;id=1703:federalnyj-zakon-n-442-fz&amp;catid=188:federalnyj-zakon-n-442-fz" TargetMode="External"/><Relationship Id="rId29" Type="http://schemas.openxmlformats.org/officeDocument/2006/relationships/hyperlink" Target="consultantplus://offline/ref=8D4EA611BC7BB7BE537BFA7B6394CC44B7BC0EE76150B9C28885291125A40688902F3E43BAD47926n0nCM" TargetMode="External"/><Relationship Id="rId41" Type="http://schemas.openxmlformats.org/officeDocument/2006/relationships/hyperlink" Target="http://www.socrazvitie67.ru/index.php?option=com_content&amp;view=article&amp;id=1703:federalnyj-zakon-n-442-fz&amp;catid=188:federalnyj-zakon-n-442-fz" TargetMode="External"/><Relationship Id="rId54" Type="http://schemas.openxmlformats.org/officeDocument/2006/relationships/hyperlink" Target="consultantplus://offline/ref=8D4EA611BC7BB7BE537BFA7B6394CC44B7BC0FEE6754B9C28885291125A40688902F3E43BAD77B27n0nAM" TargetMode="External"/><Relationship Id="rId1" Type="http://schemas.openxmlformats.org/officeDocument/2006/relationships/styles" Target="styles.xml"/><Relationship Id="rId6" Type="http://schemas.openxmlformats.org/officeDocument/2006/relationships/hyperlink" Target="consultantplus://offline/ref=8D4EA611BC7BB7BE537BFA7B6394CC44B7BF0EE96553B9C28885291125A40688902F3E43BAD47926n0nBM" TargetMode="External"/><Relationship Id="rId11" Type="http://schemas.openxmlformats.org/officeDocument/2006/relationships/hyperlink" Target="consultantplus://offline/ref=8D4EA611BC7BB7BE537BFA7B6394CC44B7BF0BEB6350B9C28885291125A40688902F3E43BAD47926n0nAM" TargetMode="External"/><Relationship Id="rId24" Type="http://schemas.openxmlformats.org/officeDocument/2006/relationships/hyperlink" Target="http://www.socrazvitie67.ru/index.php?option=com_content&amp;view=article&amp;id=1703:federalnyj-zakon-n-442-fz&amp;catid=188:federalnyj-zakon-n-442-fz" TargetMode="External"/><Relationship Id="rId32" Type="http://schemas.openxmlformats.org/officeDocument/2006/relationships/hyperlink" Target="consultantplus://offline/ref=8D4EA611BC7BB7BE537BFA7B6394CC44B7BF0EE66852B9C28885291125A40688902F3E43BAD47926n0nAM" TargetMode="External"/><Relationship Id="rId37" Type="http://schemas.openxmlformats.org/officeDocument/2006/relationships/hyperlink" Target="consultantplus://offline/ref=8D4EA611BC7BB7BE537BFA7B6394CC44B7BF0DE76750B9C28885291125nAn4M" TargetMode="External"/><Relationship Id="rId40" Type="http://schemas.openxmlformats.org/officeDocument/2006/relationships/hyperlink" Target="http://www.socrazvitie67.ru/index.php?option=com_content&amp;view=article&amp;id=1703:federalnyj-zakon-n-442-fz&amp;catid=188:federalnyj-zakon-n-442-fz" TargetMode="External"/><Relationship Id="rId45" Type="http://schemas.openxmlformats.org/officeDocument/2006/relationships/hyperlink" Target="consultantplus://offline/ref=8D4EA611BC7BB7BE537BFA7B6394CC44B7BF0EEF6350B9C28885291125nAn4M" TargetMode="External"/><Relationship Id="rId53" Type="http://schemas.openxmlformats.org/officeDocument/2006/relationships/hyperlink" Target="consultantplus://offline/ref=8D4EA611BC7BB7BE537BFA7B6394CC44B7BC0FEE6754B9C28885291125A40688902F3E43BAD67C24n0n3M" TargetMode="External"/><Relationship Id="rId58" Type="http://schemas.openxmlformats.org/officeDocument/2006/relationships/hyperlink" Target="consultantplus://offline/ref=8D4EA611BC7BB7BE537BFA7B6394CC44B7BC0FEE6657B9C28885291125A40688902F3E43BAD47A25n0nAM" TargetMode="External"/><Relationship Id="rId5" Type="http://schemas.openxmlformats.org/officeDocument/2006/relationships/hyperlink" Target="consultantplus://offline/ref=8D4EA611BC7BB7BE537BFA7B6394CC44B7BF0DE6695BB9C28885291125A40688902F3E43BAD47B27n0nAM" TargetMode="External"/><Relationship Id="rId15" Type="http://schemas.openxmlformats.org/officeDocument/2006/relationships/hyperlink" Target="consultantplus://offline/ref=8D4EA611BC7BB7BE537BFA7B6394CC44B7BF0DE6695BB9C28885291125A40688902F3E43BAD47B27n0n9M" TargetMode="External"/><Relationship Id="rId23" Type="http://schemas.openxmlformats.org/officeDocument/2006/relationships/hyperlink" Target="consultantplus://offline/ref=8D4EA611BC7BB7BE537BFA7B6394CC44B7BF0DE6695BB9C28885291125A40688902F3E43BAD47B27n0nCM" TargetMode="External"/><Relationship Id="rId28" Type="http://schemas.openxmlformats.org/officeDocument/2006/relationships/hyperlink" Target="http://www.socrazvitie67.ru/index.php?option=com_content&amp;view=article&amp;id=1703:federalnyj-zakon-n-442-fz&amp;catid=188:federalnyj-zakon-n-442-fz" TargetMode="External"/><Relationship Id="rId36" Type="http://schemas.openxmlformats.org/officeDocument/2006/relationships/hyperlink" Target="consultantplus://offline/ref=8D4EA611BC7BB7BE537BFA7B6394CC44B7BF0EEE645AB9C28885291125nAn4M" TargetMode="External"/><Relationship Id="rId49" Type="http://schemas.openxmlformats.org/officeDocument/2006/relationships/hyperlink" Target="consultantplus://offline/ref=8D4EA611BC7BB7BE537BFA7B6394CC44B2B90BEE6159E4C880DC2513n2n2M" TargetMode="External"/><Relationship Id="rId57" Type="http://schemas.openxmlformats.org/officeDocument/2006/relationships/hyperlink" Target="consultantplus://offline/ref=8D4EA611BC7BB7BE537BFA7B6394CC44B7BC0FEE6657B9C28885291125A40688902F3E43BAD47A27n0n2M" TargetMode="External"/><Relationship Id="rId10" Type="http://schemas.openxmlformats.org/officeDocument/2006/relationships/hyperlink" Target="consultantplus://offline/ref=8D4EA611BC7BB7BE537BFA7B6394CC44B7BF0DE6695BB9C28885291125A40688902F3E43BAD47B27n0nBM" TargetMode="External"/><Relationship Id="rId19" Type="http://schemas.openxmlformats.org/officeDocument/2006/relationships/hyperlink" Target="consultantplus://offline/ref=8D4EA611BC7BB7BE537BFA7B6394CC44B7BF0BE76656B9C28885291125nAn4M" TargetMode="External"/><Relationship Id="rId31" Type="http://schemas.openxmlformats.org/officeDocument/2006/relationships/hyperlink" Target="http://www.socrazvitie67.ru/index.php?option=com_content&amp;view=article&amp;id=1703:federalnyj-zakon-n-442-fz&amp;catid=188:federalnyj-zakon-n-442-fz" TargetMode="External"/><Relationship Id="rId44" Type="http://schemas.openxmlformats.org/officeDocument/2006/relationships/hyperlink" Target="http://www.socrazvitie67.ru/index.php?option=com_content&amp;view=article&amp;id=1703:federalnyj-zakon-n-442-fz&amp;catid=188:federalnyj-zakon-n-442-fz" TargetMode="External"/><Relationship Id="rId52" Type="http://schemas.openxmlformats.org/officeDocument/2006/relationships/hyperlink" Target="consultantplus://offline/ref=8D4EA611BC7BB7BE537BFA7B6394CC44B7BD0AEB6351B9C28885291125A40688902F3E43BAD4782En0n3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4EA611BC7BB7BE537BFA7B6394CC44B7BF0EEE6557B9C28885291125nAn4M" TargetMode="External"/><Relationship Id="rId14" Type="http://schemas.openxmlformats.org/officeDocument/2006/relationships/hyperlink" Target="http://www.socrazvitie67.ru/index.php?option=com_content&amp;view=article&amp;id=1703:federalnyj-zakon-n-442-fz&amp;catid=188:federalnyj-zakon-n-442-fz" TargetMode="External"/><Relationship Id="rId22" Type="http://schemas.openxmlformats.org/officeDocument/2006/relationships/hyperlink" Target="consultantplus://offline/ref=8D4EA611BC7BB7BE537BFA7B6394CC44B7BF0DE7645BB9C28885291125A40688902F3E43BAD4792En0n3M" TargetMode="External"/><Relationship Id="rId27" Type="http://schemas.openxmlformats.org/officeDocument/2006/relationships/hyperlink" Target="http://www.socrazvitie67.ru/index.php?option=com_content&amp;view=article&amp;id=1703:federalnyj-zakon-n-442-fz&amp;catid=188:federalnyj-zakon-n-442-fz" TargetMode="External"/><Relationship Id="rId30" Type="http://schemas.openxmlformats.org/officeDocument/2006/relationships/hyperlink" Target="consultantplus://offline/ref=8D4EA611BC7BB7BE537BFA7B6394CC44B7BC0EE96956B9C28885291125nAn4M" TargetMode="External"/><Relationship Id="rId35" Type="http://schemas.openxmlformats.org/officeDocument/2006/relationships/hyperlink" Target="http://www.socrazvitie67.ru/index.php?option=com_content&amp;view=article&amp;id=1703:federalnyj-zakon-n-442-fz&amp;catid=188:federalnyj-zakon-n-442-fz" TargetMode="External"/><Relationship Id="rId43" Type="http://schemas.openxmlformats.org/officeDocument/2006/relationships/hyperlink" Target="http://www.socrazvitie67.ru/index.php?option=com_content&amp;view=article&amp;id=1703:federalnyj-zakon-n-442-fz&amp;catid=188:federalnyj-zakon-n-442-fz" TargetMode="External"/><Relationship Id="rId48" Type="http://schemas.openxmlformats.org/officeDocument/2006/relationships/hyperlink" Target="consultantplus://offline/ref=8D4EA611BC7BB7BE537BFA7B6394CC44B7BC0CE96556B9C28885291125nAn4M" TargetMode="External"/><Relationship Id="rId56" Type="http://schemas.openxmlformats.org/officeDocument/2006/relationships/hyperlink" Target="consultantplus://offline/ref=8D4EA611BC7BB7BE537BFA7B6394CC44B7BD00EA6054B9C28885291125A40688902F3E43BAD47926n0n3M" TargetMode="External"/><Relationship Id="rId8" Type="http://schemas.openxmlformats.org/officeDocument/2006/relationships/hyperlink" Target="consultantplus://offline/ref=8D4EA611BC7BB7BE537BFA7B6394CC44B7BF0CEE6554B9C28885291125A40688902F3E43BAD57822n0nEM" TargetMode="External"/><Relationship Id="rId51" Type="http://schemas.openxmlformats.org/officeDocument/2006/relationships/hyperlink" Target="consultantplus://offline/ref=8D4EA611BC7BB7BE537BFA7B6394CC44B7BD0AEB6351B9C28885291125A40688902F3E43BAD47824n0n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11660</Words>
  <Characters>66464</Characters>
  <Application>Microsoft Office Word</Application>
  <DocSecurity>0</DocSecurity>
  <Lines>553</Lines>
  <Paragraphs>155</Paragraphs>
  <ScaleCrop>false</ScaleCrop>
  <Company/>
  <LinksUpToDate>false</LinksUpToDate>
  <CharactersWithSpaces>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Ласточка</dc:creator>
  <cp:keywords/>
  <dc:description/>
  <cp:lastModifiedBy>Ласточка</cp:lastModifiedBy>
  <cp:revision>2</cp:revision>
  <dcterms:created xsi:type="dcterms:W3CDTF">2015-02-03T07:57:00Z</dcterms:created>
  <dcterms:modified xsi:type="dcterms:W3CDTF">2015-02-03T07:58:00Z</dcterms:modified>
</cp:coreProperties>
</file>